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5BF7D" w14:textId="58884CD8" w:rsidR="00437C80" w:rsidRPr="00B55F6A" w:rsidRDefault="00437C80" w:rsidP="008F0F54">
      <w:pPr>
        <w:shd w:val="clear" w:color="auto" w:fill="FFFFFF"/>
        <w:jc w:val="both"/>
        <w:textAlignment w:val="top"/>
        <w:rPr>
          <w:rFonts w:ascii="Arial" w:hAnsi="Arial" w:cs="Arial"/>
          <w:b/>
          <w:bCs/>
          <w:noProof/>
          <w:sz w:val="24"/>
          <w:szCs w:val="24"/>
        </w:rPr>
      </w:pPr>
      <w:r w:rsidRPr="00B55F6A">
        <w:rPr>
          <w:rFonts w:ascii="Arial" w:hAnsi="Arial" w:cs="Arial"/>
          <w:b/>
          <w:bCs/>
          <w:noProof/>
          <w:sz w:val="24"/>
          <w:szCs w:val="24"/>
        </w:rPr>
        <w:t>I PARTNER DEL PROGETTO EcoSM</w:t>
      </w:r>
    </w:p>
    <w:p w14:paraId="2CE9F5AF" w14:textId="77777777" w:rsidR="00D82699" w:rsidRPr="00B55F6A" w:rsidRDefault="00D82699" w:rsidP="008F0F54">
      <w:pPr>
        <w:shd w:val="clear" w:color="auto" w:fill="FFFFFF"/>
        <w:jc w:val="both"/>
        <w:textAlignment w:val="top"/>
        <w:rPr>
          <w:rFonts w:ascii="Arial" w:hAnsi="Arial" w:cs="Arial"/>
          <w:b/>
          <w:bCs/>
          <w:noProof/>
        </w:rPr>
      </w:pPr>
    </w:p>
    <w:p w14:paraId="661649C5" w14:textId="2AE958C8" w:rsidR="00437C80" w:rsidRPr="00B55F6A" w:rsidRDefault="00437C80" w:rsidP="008F0F54">
      <w:pPr>
        <w:shd w:val="clear" w:color="auto" w:fill="FFFFFF"/>
        <w:jc w:val="both"/>
        <w:textAlignment w:val="top"/>
        <w:rPr>
          <w:rFonts w:ascii="Arial" w:hAnsi="Arial" w:cs="Arial"/>
          <w:b/>
          <w:bCs/>
          <w:noProof/>
        </w:rPr>
      </w:pPr>
      <w:r w:rsidRPr="00B55F6A">
        <w:rPr>
          <w:rFonts w:ascii="Arial" w:hAnsi="Arial" w:cs="Arial"/>
          <w:b/>
          <w:bCs/>
          <w:noProof/>
        </w:rPr>
        <w:t>Società Italiana di Neurologia (SIN)</w:t>
      </w:r>
    </w:p>
    <w:p w14:paraId="29F57839" w14:textId="13941E50" w:rsidR="00156421" w:rsidRPr="00B55F6A" w:rsidRDefault="00437C80" w:rsidP="00186D31">
      <w:pPr>
        <w:shd w:val="clear" w:color="auto" w:fill="FFFFFF"/>
        <w:spacing w:before="120" w:after="120" w:line="300" w:lineRule="auto"/>
        <w:jc w:val="both"/>
        <w:textAlignment w:val="top"/>
        <w:rPr>
          <w:rFonts w:ascii="Arial" w:hAnsi="Arial" w:cs="Arial"/>
          <w:color w:val="000000"/>
        </w:rPr>
      </w:pPr>
      <w:r w:rsidRPr="00B55F6A">
        <w:rPr>
          <w:rFonts w:ascii="Arial" w:hAnsi="Arial" w:cs="Arial"/>
          <w:color w:val="000000"/>
        </w:rPr>
        <w:t>La S</w:t>
      </w:r>
      <w:r w:rsidR="00EF7CC5" w:rsidRPr="00B55F6A">
        <w:rPr>
          <w:rFonts w:ascii="Arial" w:hAnsi="Arial" w:cs="Arial"/>
          <w:color w:val="000000"/>
        </w:rPr>
        <w:t>ocietà Italiana di Neurologia</w:t>
      </w:r>
      <w:r w:rsidRPr="00B55F6A">
        <w:rPr>
          <w:rFonts w:ascii="Arial" w:hAnsi="Arial" w:cs="Arial"/>
          <w:color w:val="000000"/>
        </w:rPr>
        <w:t xml:space="preserve"> è stata fondata nel 1907 e ha lo scopo istituzionale di promuovere in Italia gli studi neurologici, finalizzati allo sviluppo della ricerca scientifica, alla formazione, all’aggiornamento degli specialisti e al miglioramento della qualità professionale nell’assistenza ai soggetti con malattie del sistema nervoso</w:t>
      </w:r>
      <w:r w:rsidR="00EF7CC5" w:rsidRPr="00B55F6A">
        <w:rPr>
          <w:rFonts w:ascii="Arial" w:hAnsi="Arial" w:cs="Arial"/>
          <w:color w:val="000000"/>
        </w:rPr>
        <w:t>.</w:t>
      </w:r>
    </w:p>
    <w:p w14:paraId="7288073C" w14:textId="5CC5313C" w:rsidR="00EF7CC5" w:rsidRPr="00B55F6A" w:rsidRDefault="00EF7CC5" w:rsidP="00186D31">
      <w:pPr>
        <w:pStyle w:val="NormaleWeb"/>
        <w:spacing w:before="120" w:beforeAutospacing="0" w:after="120" w:afterAutospacing="0" w:line="300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</w:pPr>
      <w:r w:rsidRPr="00B55F6A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>Le finalità istituzionali della Società Italiana di Neurologia comprendono:</w:t>
      </w:r>
    </w:p>
    <w:p w14:paraId="678A8D7E" w14:textId="416A8D5F" w:rsidR="00EF7CC5" w:rsidRPr="00B55F6A" w:rsidRDefault="00EF7CC5" w:rsidP="00186D31">
      <w:pPr>
        <w:pStyle w:val="NormaleWeb"/>
        <w:numPr>
          <w:ilvl w:val="0"/>
          <w:numId w:val="12"/>
        </w:numPr>
        <w:spacing w:before="120" w:beforeAutospacing="0" w:after="120" w:afterAutospacing="0" w:line="300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</w:pPr>
      <w:r w:rsidRPr="00B55F6A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>il miglioramento della qualità professionale nell’ assistenza ai soggetti con malattie del sistema nervoso</w:t>
      </w:r>
      <w:r w:rsidR="008C601D" w:rsidRPr="00B55F6A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>;</w:t>
      </w:r>
    </w:p>
    <w:p w14:paraId="49630EFD" w14:textId="77777777" w:rsidR="00EF7CC5" w:rsidRPr="00B55F6A" w:rsidRDefault="00EF7CC5" w:rsidP="00186D31">
      <w:pPr>
        <w:pStyle w:val="NormaleWeb"/>
        <w:numPr>
          <w:ilvl w:val="0"/>
          <w:numId w:val="12"/>
        </w:numPr>
        <w:spacing w:before="120" w:beforeAutospacing="0" w:after="120" w:afterAutospacing="0" w:line="300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</w:pPr>
      <w:r w:rsidRPr="00B55F6A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>l’attività di aggiornamento professionale e di formazione permanente, residenziale e a distanza, nei confronti degli associati con programmi annuali di attività formativa ECM;</w:t>
      </w:r>
    </w:p>
    <w:p w14:paraId="7842CF2E" w14:textId="77777777" w:rsidR="00EF7CC5" w:rsidRPr="00B55F6A" w:rsidRDefault="00EF7CC5" w:rsidP="00186D31">
      <w:pPr>
        <w:pStyle w:val="NormaleWeb"/>
        <w:numPr>
          <w:ilvl w:val="0"/>
          <w:numId w:val="12"/>
        </w:numPr>
        <w:spacing w:before="120" w:beforeAutospacing="0" w:after="120" w:afterAutospacing="0" w:line="300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</w:pPr>
      <w:r w:rsidRPr="00B55F6A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>la collaborazione con il MIUR, le università, il Ministero della salute, le Regioni, le Aziende sanitarie e gli altri organismi e istituzioni sanitarie pubbliche;</w:t>
      </w:r>
    </w:p>
    <w:p w14:paraId="36131EA8" w14:textId="2FBE4862" w:rsidR="00EF7CC5" w:rsidRPr="00B55F6A" w:rsidRDefault="00EF7CC5" w:rsidP="00186D31">
      <w:pPr>
        <w:pStyle w:val="NormaleWeb"/>
        <w:numPr>
          <w:ilvl w:val="0"/>
          <w:numId w:val="12"/>
        </w:numPr>
        <w:spacing w:before="120" w:beforeAutospacing="0" w:after="120" w:afterAutospacing="0" w:line="300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</w:pPr>
      <w:r w:rsidRPr="00B55F6A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>l’elaborazione di linee guida in collaborazione con l’Agenzia per i Servizi Sanitari Regionali (A.S.S.R.) e la F.I.S.M.; promozione di trials di studio e di ricerche scientifiche finalizzate e rapporti di collaborazione con altre società e organismi scientifici.</w:t>
      </w:r>
    </w:p>
    <w:p w14:paraId="0A1C6851" w14:textId="2E6D2257" w:rsidR="00EF7CC5" w:rsidRPr="00B55F6A" w:rsidRDefault="00EF7CC5" w:rsidP="008F0F54">
      <w:pPr>
        <w:shd w:val="clear" w:color="auto" w:fill="FFFFFF"/>
        <w:jc w:val="both"/>
        <w:textAlignment w:val="top"/>
        <w:rPr>
          <w:rFonts w:ascii="Arial" w:hAnsi="Arial" w:cs="Arial"/>
          <w:color w:val="000000"/>
        </w:rPr>
      </w:pPr>
    </w:p>
    <w:p w14:paraId="3A333F22" w14:textId="77777777" w:rsidR="001451A4" w:rsidRPr="00B55F6A" w:rsidRDefault="001451A4" w:rsidP="001451A4">
      <w:pPr>
        <w:shd w:val="clear" w:color="auto" w:fill="FFFFFF"/>
        <w:jc w:val="both"/>
        <w:textAlignment w:val="top"/>
        <w:rPr>
          <w:rFonts w:ascii="Arial" w:hAnsi="Arial" w:cs="Arial"/>
          <w:b/>
          <w:bCs/>
        </w:rPr>
      </w:pPr>
      <w:r w:rsidRPr="00B55F6A">
        <w:rPr>
          <w:rFonts w:ascii="Arial" w:hAnsi="Arial" w:cs="Arial"/>
          <w:b/>
          <w:bCs/>
        </w:rPr>
        <w:t>Associazione Italiana Sclerosi Multipla APS/ETS (AISM)</w:t>
      </w:r>
    </w:p>
    <w:p w14:paraId="5B09E047" w14:textId="77777777" w:rsidR="001451A4" w:rsidRPr="00B55F6A" w:rsidRDefault="001451A4" w:rsidP="001451A4">
      <w:pPr>
        <w:pStyle w:val="NormaleWeb"/>
        <w:shd w:val="clear" w:color="auto" w:fill="FFFFFF"/>
        <w:spacing w:before="120" w:after="120" w:line="300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</w:pPr>
      <w:r w:rsidRPr="00B55F6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L’Associazione Italiana Sclerosi Multipla -Associazione di Promozione Sociale/APS - Ente del Terzo Settore/ETS – AISM APS/ETS, iscritta al Registro Unico Nazionale del Terzo Settore (c.d. “RUNTS”), </w:t>
      </w:r>
      <w:r w:rsidRPr="00B55F6A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>è l’unica organizzazione in Italia che si occupa in modo strutturato e organico di tutti gli aspetti legati alla sclerosi multipla (SM), attraverso una prospettiva d’insieme che abbraccia il tema dei diritti delle persone con SM, i servizi sanitari e sociosanitari, la promozione, l’indirizzo e il finanziamento della ricerca scientifica. </w:t>
      </w:r>
    </w:p>
    <w:p w14:paraId="24EDF756" w14:textId="77777777" w:rsidR="001451A4" w:rsidRPr="00B55F6A" w:rsidRDefault="001451A4" w:rsidP="001451A4">
      <w:pPr>
        <w:pStyle w:val="NormaleWeb"/>
        <w:shd w:val="clear" w:color="auto" w:fill="FFFFFF"/>
        <w:spacing w:before="120" w:beforeAutospacing="0" w:after="120" w:afterAutospacing="0" w:line="300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</w:pPr>
      <w:r w:rsidRPr="00B55F6A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>Nata nel </w:t>
      </w:r>
      <w:r w:rsidRPr="00B55F6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>1968</w:t>
      </w:r>
      <w:r w:rsidRPr="00B55F6A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 xml:space="preserve"> per rappresentare i diritti e le speranze delle persone con SM, </w:t>
      </w:r>
      <w:r w:rsidRPr="00B55F6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AISM</w:t>
      </w:r>
      <w:r w:rsidRPr="00B55F6A">
        <w:rPr>
          <w:rFonts w:ascii="Arial" w:eastAsiaTheme="minorHAnsi" w:hAnsi="Arial" w:cs="Arial"/>
          <w:color w:val="FF0000"/>
          <w:sz w:val="22"/>
          <w:szCs w:val="22"/>
          <w:lang w:eastAsia="en-US"/>
          <w14:ligatures w14:val="standardContextual"/>
        </w:rPr>
        <w:t xml:space="preserve"> </w:t>
      </w:r>
      <w:r w:rsidRPr="00B55F6A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>è da allora il punto di riferimento più autorevole per chi è colpito dalla patologia, ma anche per i familiari, gli operatori sociali e sanitari e tutti coloro impegnati a cambiare la realtà della sclerosi multipla.</w:t>
      </w:r>
    </w:p>
    <w:p w14:paraId="5836552A" w14:textId="77777777" w:rsidR="001451A4" w:rsidRPr="00B55F6A" w:rsidRDefault="001451A4" w:rsidP="001451A4">
      <w:pPr>
        <w:shd w:val="clear" w:color="auto" w:fill="FFFFFF"/>
        <w:spacing w:before="120" w:after="120" w:line="300" w:lineRule="auto"/>
        <w:jc w:val="both"/>
        <w:textAlignment w:val="top"/>
        <w:rPr>
          <w:rFonts w:ascii="Arial" w:hAnsi="Arial" w:cs="Arial"/>
        </w:rPr>
      </w:pPr>
      <w:r w:rsidRPr="00B55F6A">
        <w:rPr>
          <w:rFonts w:ascii="Arial" w:hAnsi="Arial" w:cs="Arial"/>
        </w:rPr>
        <w:t xml:space="preserve">Grazie a una rete che conta 98 Sezioni provinciali, 16 Coordinamenti regionali, 48 Gruppi operativi, e all’energia e all’entusiasmo di circa 14.000 volontari, AISM garantisce alle </w:t>
      </w:r>
      <w:r w:rsidRPr="00B55F6A">
        <w:rPr>
          <w:rFonts w:ascii="Arial" w:hAnsi="Arial" w:cs="Arial"/>
          <w:b/>
          <w:bCs/>
        </w:rPr>
        <w:t>PERSONE</w:t>
      </w:r>
      <w:r w:rsidRPr="00B55F6A">
        <w:rPr>
          <w:rFonts w:ascii="Arial" w:hAnsi="Arial" w:cs="Arial"/>
        </w:rPr>
        <w:t xml:space="preserve"> la possibilità di realizzare il proprio progetto di vita, attraverso accoglienza, informazione, orientamento, supporto e servizi. </w:t>
      </w:r>
    </w:p>
    <w:p w14:paraId="6D39E063" w14:textId="5E8B4351" w:rsidR="001451A4" w:rsidRPr="00B55F6A" w:rsidRDefault="001451A4" w:rsidP="001451A4">
      <w:pPr>
        <w:pStyle w:val="NormaleWeb"/>
        <w:shd w:val="clear" w:color="auto" w:fill="FFFFFF"/>
        <w:spacing w:before="120" w:beforeAutospacing="0" w:after="120" w:afterAutospacing="0" w:line="300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B55F6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lastRenderedPageBreak/>
        <w:t>Dal 1998, con l’impegno della </w:t>
      </w:r>
      <w:r w:rsidRPr="00B55F6A">
        <w:rPr>
          <w:rFonts w:ascii="Arial" w:eastAsiaTheme="minorHAnsi" w:hAnsi="Arial" w:cs="Arial"/>
          <w:b/>
          <w:bCs/>
          <w:sz w:val="22"/>
          <w:szCs w:val="22"/>
          <w:lang w:eastAsia="en-US"/>
          <w14:ligatures w14:val="standardContextual"/>
        </w:rPr>
        <w:t>Fondazione Italiana Sclerosi Multipla</w:t>
      </w:r>
      <w:r w:rsidRPr="00B55F6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 (FISM), AISM </w:t>
      </w:r>
      <w:proofErr w:type="gramStart"/>
      <w:r w:rsidRPr="00B55F6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mette in campo</w:t>
      </w:r>
      <w:proofErr w:type="gramEnd"/>
      <w:r w:rsidRPr="00B55F6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tutte le risorse per la </w:t>
      </w:r>
      <w:r w:rsidRPr="00B55F6A">
        <w:rPr>
          <w:rFonts w:ascii="Arial" w:eastAsiaTheme="minorHAnsi" w:hAnsi="Arial" w:cs="Arial"/>
          <w:b/>
          <w:bCs/>
          <w:sz w:val="22"/>
          <w:szCs w:val="22"/>
          <w:lang w:eastAsia="en-US"/>
          <w14:ligatures w14:val="standardContextual"/>
        </w:rPr>
        <w:t>RICERCA</w:t>
      </w:r>
      <w:r w:rsidRPr="00B55F6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, per individuare terapie e trattamenti efficaci a rallentare il decorso della malattia e per trovare, domani, una cura risolutiva. </w:t>
      </w:r>
      <w:r w:rsidRPr="00B55F6A">
        <w:rPr>
          <w:rFonts w:ascii="Arial" w:hAnsi="Arial" w:cs="Arial"/>
          <w:sz w:val="22"/>
          <w:szCs w:val="22"/>
          <w:shd w:val="clear" w:color="auto" w:fill="FFFFFF"/>
        </w:rPr>
        <w:t xml:space="preserve">Negli ultimi 5 anni sono stati investiti oltre 40 milioni di </w:t>
      </w:r>
      <w:r w:rsidR="00862702" w:rsidRPr="00B55F6A">
        <w:rPr>
          <w:rFonts w:ascii="Arial" w:hAnsi="Arial" w:cs="Arial"/>
          <w:sz w:val="22"/>
          <w:szCs w:val="22"/>
          <w:shd w:val="clear" w:color="auto" w:fill="FFFFFF"/>
        </w:rPr>
        <w:t>euro</w:t>
      </w:r>
      <w:r w:rsidRPr="00B55F6A">
        <w:rPr>
          <w:rFonts w:ascii="Arial" w:hAnsi="Arial" w:cs="Arial"/>
          <w:sz w:val="22"/>
          <w:szCs w:val="22"/>
          <w:shd w:val="clear" w:color="auto" w:fill="FFFFFF"/>
        </w:rPr>
        <w:t xml:space="preserve"> nella ricerca. </w:t>
      </w:r>
    </w:p>
    <w:p w14:paraId="376E0B91" w14:textId="066F0C5C" w:rsidR="001451A4" w:rsidRPr="00B55F6A" w:rsidRDefault="001451A4" w:rsidP="001451A4">
      <w:pPr>
        <w:pStyle w:val="NormaleWeb"/>
        <w:shd w:val="clear" w:color="auto" w:fill="FFFFFF"/>
        <w:spacing w:before="120" w:beforeAutospacing="0" w:after="120" w:afterAutospacing="0" w:line="30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B55F6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AISM esercita un’azione costante di </w:t>
      </w:r>
      <w:r w:rsidRPr="00B55F6A">
        <w:rPr>
          <w:rFonts w:ascii="Arial" w:eastAsiaTheme="minorHAnsi" w:hAnsi="Arial" w:cs="Arial"/>
          <w:i/>
          <w:iCs/>
          <w:sz w:val="22"/>
          <w:szCs w:val="22"/>
          <w:lang w:eastAsia="en-US"/>
          <w14:ligatures w14:val="standardContextual"/>
        </w:rPr>
        <w:t>advocacy</w:t>
      </w:r>
      <w:r w:rsidRPr="00B55F6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dialogando e confrontandosi con le Istituzioni, gli Enti di riferimento e l’intera collettività, per promuovere programmi e azioni concrete in grado di incidere sulle politiche sociali, sanitarie e sociosanitarie, svolgendo una funzione di rappresentanza a tutela dei </w:t>
      </w:r>
      <w:r w:rsidRPr="00B55F6A">
        <w:rPr>
          <w:rFonts w:ascii="Arial" w:eastAsiaTheme="minorHAnsi" w:hAnsi="Arial" w:cs="Arial"/>
          <w:b/>
          <w:bCs/>
          <w:sz w:val="22"/>
          <w:szCs w:val="22"/>
          <w:lang w:eastAsia="en-US"/>
          <w14:ligatures w14:val="standardContextual"/>
        </w:rPr>
        <w:t xml:space="preserve">DIRITTI </w:t>
      </w:r>
      <w:r w:rsidRPr="00B55F6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delle persone con SM e per affermarne la loro piena inclusione sociale. Fondamentale il lavoro continuo e capillare di </w:t>
      </w:r>
      <w:r w:rsidRPr="00B55F6A">
        <w:rPr>
          <w:rFonts w:ascii="Arial" w:eastAsiaTheme="minorHAnsi" w:hAnsi="Arial" w:cs="Arial"/>
          <w:b/>
          <w:bCs/>
          <w:sz w:val="22"/>
          <w:szCs w:val="22"/>
          <w:lang w:eastAsia="en-US"/>
          <w14:ligatures w14:val="standardContextual"/>
        </w:rPr>
        <w:t>informazione, sensibilizzazione</w:t>
      </w:r>
      <w:r w:rsidRPr="00B55F6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 e </w:t>
      </w:r>
      <w:r w:rsidRPr="00B55F6A">
        <w:rPr>
          <w:rFonts w:ascii="Arial" w:eastAsiaTheme="minorHAnsi" w:hAnsi="Arial" w:cs="Arial"/>
          <w:b/>
          <w:bCs/>
          <w:sz w:val="22"/>
          <w:szCs w:val="22"/>
          <w:lang w:eastAsia="en-US"/>
          <w14:ligatures w14:val="standardContextual"/>
        </w:rPr>
        <w:t>cultura</w:t>
      </w:r>
      <w:r w:rsidRPr="00B55F6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 sulla malattia, che nasce dall’ascolto diretto e costante dei bisogni delle persone con SM, e favorisce la consapevolezza e l’adesione alla causa associativa da parte di una comunità sempre più ampia.</w:t>
      </w:r>
      <w:r w:rsidRPr="00B55F6A">
        <w:rPr>
          <w:rFonts w:ascii="Lato" w:hAnsi="Lato"/>
          <w:spacing w:val="7"/>
          <w:sz w:val="22"/>
          <w:szCs w:val="22"/>
        </w:rPr>
        <w:t xml:space="preserve"> </w:t>
      </w:r>
    </w:p>
    <w:p w14:paraId="256F9214" w14:textId="77777777" w:rsidR="008E12E3" w:rsidRPr="00B55F6A" w:rsidRDefault="008E12E3" w:rsidP="008E12E3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</w:pPr>
    </w:p>
    <w:p w14:paraId="0A0E6ABE" w14:textId="4D2F9C41" w:rsidR="00EF7CC5" w:rsidRPr="00B55F6A" w:rsidRDefault="00E21E64" w:rsidP="008F0F54">
      <w:pPr>
        <w:shd w:val="clear" w:color="auto" w:fill="FFFFFF"/>
        <w:jc w:val="both"/>
        <w:textAlignment w:val="top"/>
        <w:rPr>
          <w:rFonts w:ascii="Arial" w:hAnsi="Arial" w:cs="Arial"/>
          <w:b/>
          <w:bCs/>
          <w:color w:val="000000"/>
        </w:rPr>
      </w:pPr>
      <w:r w:rsidRPr="00B55F6A">
        <w:rPr>
          <w:rFonts w:ascii="Arial" w:hAnsi="Arial" w:cs="Arial"/>
          <w:b/>
          <w:bCs/>
          <w:color w:val="000000"/>
        </w:rPr>
        <w:t xml:space="preserve">Biogen </w:t>
      </w:r>
    </w:p>
    <w:p w14:paraId="700073C9" w14:textId="77777777" w:rsidR="005C2C2A" w:rsidRPr="00B55F6A" w:rsidRDefault="006B22C8" w:rsidP="006B22C8">
      <w:pPr>
        <w:spacing w:before="120" w:after="120" w:line="300" w:lineRule="auto"/>
        <w:jc w:val="both"/>
        <w:rPr>
          <w:rFonts w:ascii="Arial" w:hAnsi="Arial" w:cs="Arial"/>
          <w:color w:val="000000"/>
          <w:kern w:val="0"/>
        </w:rPr>
      </w:pPr>
      <w:bookmarkStart w:id="0" w:name="_Hlk150336178"/>
      <w:r w:rsidRPr="00B55F6A">
        <w:rPr>
          <w:rFonts w:ascii="Arial" w:hAnsi="Arial" w:cs="Arial"/>
          <w:color w:val="000000"/>
          <w:kern w:val="0"/>
        </w:rPr>
        <w:t xml:space="preserve">Fondata nel 1978, Biogen è una delle prime aziende globali nel campo delle biotecnologie, pioniera di numerose scoperte che hanno rivoluzionato questo settore, tra cui un portfolio ampio e diversificato di terapie per il trattamento della Sclerosi Multipla, il primo farmaco approvato per il trattamento dell’Atrofia Muscolare Spinale (SMA) e due trattamenti sviluppati in partnership per agire su un meccanismo patologico caratterizzante la malattia di Alzheimer. </w:t>
      </w:r>
    </w:p>
    <w:p w14:paraId="721C7024" w14:textId="77777777" w:rsidR="005C2C2A" w:rsidRPr="00B55F6A" w:rsidRDefault="006B22C8" w:rsidP="006B22C8">
      <w:pPr>
        <w:spacing w:before="120" w:after="120" w:line="300" w:lineRule="auto"/>
        <w:jc w:val="both"/>
        <w:rPr>
          <w:rFonts w:ascii="Arial" w:hAnsi="Arial" w:cs="Arial"/>
          <w:color w:val="000000"/>
          <w:kern w:val="0"/>
        </w:rPr>
      </w:pPr>
      <w:r w:rsidRPr="00B55F6A">
        <w:rPr>
          <w:rFonts w:ascii="Arial" w:hAnsi="Arial" w:cs="Arial"/>
          <w:color w:val="000000"/>
          <w:kern w:val="0"/>
        </w:rPr>
        <w:t xml:space="preserve">Tra le sue più recenti innovazioni, Biogen conta anche il primo trattamento mirato a una forma genetica di Sclerosi Laterale Amiotrofica (SLA), la prima terapia orale approvata negli Stati Uniti per la Depressione Post Partum e il primo trattamento per l’Atassia di </w:t>
      </w:r>
      <w:proofErr w:type="spellStart"/>
      <w:r w:rsidRPr="00B55F6A">
        <w:rPr>
          <w:rFonts w:ascii="Arial" w:hAnsi="Arial" w:cs="Arial"/>
          <w:color w:val="000000"/>
          <w:kern w:val="0"/>
        </w:rPr>
        <w:t>Friedreich</w:t>
      </w:r>
      <w:proofErr w:type="spellEnd"/>
      <w:r w:rsidRPr="00B55F6A">
        <w:rPr>
          <w:rFonts w:ascii="Arial" w:hAnsi="Arial" w:cs="Arial"/>
          <w:color w:val="000000"/>
          <w:kern w:val="0"/>
        </w:rPr>
        <w:t xml:space="preserve">, già approvato negli USA. </w:t>
      </w:r>
    </w:p>
    <w:p w14:paraId="195D4504" w14:textId="77777777" w:rsidR="001F7D03" w:rsidRPr="00B55F6A" w:rsidRDefault="006B22C8" w:rsidP="001F7D03">
      <w:pPr>
        <w:spacing w:before="120" w:after="120" w:line="300" w:lineRule="auto"/>
        <w:jc w:val="both"/>
        <w:rPr>
          <w:rFonts w:ascii="Arial" w:hAnsi="Arial" w:cs="Arial"/>
          <w:color w:val="000000"/>
          <w:kern w:val="0"/>
        </w:rPr>
      </w:pPr>
      <w:r w:rsidRPr="00B55F6A">
        <w:rPr>
          <w:rFonts w:ascii="Arial" w:hAnsi="Arial" w:cs="Arial"/>
          <w:color w:val="000000"/>
          <w:kern w:val="0"/>
        </w:rPr>
        <w:t>Biogen continua a espandere la propria pipeline con potenziali nuove terapie nei settori della neurologia, della neuropsichiatria, dell'immunologia specialistica e delle malattie rare, rimanendo concentrata sull’obiettivo di costruire un mondo più sano, sostenibile ed equo, dove la scienza sia al servizio dell’umanità.</w:t>
      </w:r>
      <w:bookmarkEnd w:id="0"/>
    </w:p>
    <w:p w14:paraId="192D4093" w14:textId="0CB6B169" w:rsidR="008F0F54" w:rsidRPr="00B55F6A" w:rsidRDefault="00286DB9" w:rsidP="001F7D03">
      <w:pPr>
        <w:spacing w:before="120" w:after="120" w:line="300" w:lineRule="auto"/>
        <w:jc w:val="both"/>
        <w:rPr>
          <w:rFonts w:ascii="Arial" w:hAnsi="Arial" w:cs="Arial"/>
          <w:color w:val="000000"/>
          <w:kern w:val="0"/>
        </w:rPr>
      </w:pPr>
      <w:r w:rsidRPr="00B55F6A">
        <w:rPr>
          <w:rFonts w:ascii="Arial" w:hAnsi="Arial" w:cs="Arial"/>
        </w:rPr>
        <w:t>In Italia dal 1997 con un’affiliata indipendente dal 2011, l’azienda ha sede a Milano e conta circa 140 persone animate da una forte vocazione per migliorare la qualità di vita dei pazienti.  Il loro impegno va oltre l’ambito terapeutico e abbraccia a 360° i bisogni delle persone che affrontano malattie neurologiche e neurodegenerative, affiancando clinici, operatori sanitari e tutti gli attori del Sistema Salute nella ricerca di soluzioni innovative, per migliorare la gestione di queste malattie complesse</w:t>
      </w:r>
      <w:r w:rsidR="00DC79A4" w:rsidRPr="00B55F6A">
        <w:rPr>
          <w:rFonts w:ascii="Arial" w:hAnsi="Arial" w:cs="Arial"/>
        </w:rPr>
        <w:t>.</w:t>
      </w:r>
      <w:r w:rsidR="00EF7CC5" w:rsidRPr="00B55F6A">
        <w:rPr>
          <w:rFonts w:ascii="Arial" w:hAnsi="Arial" w:cs="Arial"/>
          <w:b/>
          <w:bCs/>
          <w:noProof/>
          <w:highlight w:val="yellow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4A4831E" wp14:editId="57C0CB01">
                <wp:simplePos x="0" y="0"/>
                <wp:positionH relativeFrom="margin">
                  <wp:posOffset>-50165</wp:posOffset>
                </wp:positionH>
                <wp:positionV relativeFrom="paragraph">
                  <wp:posOffset>3589655</wp:posOffset>
                </wp:positionV>
                <wp:extent cx="6591300" cy="1404620"/>
                <wp:effectExtent l="0" t="0" r="0" b="6985"/>
                <wp:wrapSquare wrapText="bothSides"/>
                <wp:docPr id="62753512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6836C8" w14:textId="0B61A11A" w:rsidR="00D76209" w:rsidRDefault="00D76209" w:rsidP="00D76209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Lato" w:hAnsi="Lato"/>
                                <w:color w:val="212529"/>
                                <w:spacing w:val="7"/>
                                <w:sz w:val="27"/>
                                <w:szCs w:val="27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A4831E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3.95pt;margin-top:282.65pt;width:519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" stroked="f">
                <v:textbox style="mso-fit-shape-to-text:t">
                  <w:txbxContent>
                    <w:p w14:paraId="396836C8" w14:textId="0B61A11A" w:rsidR="00D76209" w:rsidRDefault="00D76209" w:rsidP="00D76209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="Lato" w:hAnsi="Lato"/>
                          <w:color w:val="212529"/>
                          <w:spacing w:val="7"/>
                          <w:sz w:val="27"/>
                          <w:szCs w:val="27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8F0F54" w:rsidRPr="00B55F6A" w:rsidSect="006853FD">
      <w:headerReference w:type="default" r:id="rId11"/>
      <w:footerReference w:type="default" r:id="rId12"/>
      <w:pgSz w:w="11906" w:h="16838"/>
      <w:pgMar w:top="2552" w:right="1134" w:bottom="1134" w:left="1134" w:header="708" w:footer="19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22483" w14:textId="77777777" w:rsidR="00F318FB" w:rsidRDefault="00F318FB" w:rsidP="005C5F42">
      <w:pPr>
        <w:spacing w:after="0" w:line="240" w:lineRule="auto"/>
      </w:pPr>
      <w:r>
        <w:separator/>
      </w:r>
    </w:p>
  </w:endnote>
  <w:endnote w:type="continuationSeparator" w:id="0">
    <w:p w14:paraId="54E7C432" w14:textId="77777777" w:rsidR="00F318FB" w:rsidRDefault="00F318FB" w:rsidP="005C5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7188" w14:textId="09DA159E" w:rsidR="006853FD" w:rsidRDefault="006853FD">
    <w:pPr>
      <w:pStyle w:val="Pidipagin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E7C0F24" wp14:editId="485D8928">
          <wp:simplePos x="0" y="0"/>
          <wp:positionH relativeFrom="margin">
            <wp:posOffset>2720340</wp:posOffset>
          </wp:positionH>
          <wp:positionV relativeFrom="paragraph">
            <wp:posOffset>171450</wp:posOffset>
          </wp:positionV>
          <wp:extent cx="552450" cy="931545"/>
          <wp:effectExtent l="0" t="0" r="0" b="1905"/>
          <wp:wrapTight wrapText="bothSides">
            <wp:wrapPolygon edited="0">
              <wp:start x="0" y="0"/>
              <wp:lineTo x="0" y="21202"/>
              <wp:lineTo x="20855" y="21202"/>
              <wp:lineTo x="20855" y="0"/>
              <wp:lineTo x="0" y="0"/>
            </wp:wrapPolygon>
          </wp:wrapTight>
          <wp:docPr id="597863871" name="Picture 597863871" descr="Immagine che contiene testo, poster, Carattere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6449566" name="Immagine 1" descr="Immagine che contiene testo, poster, Carattere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450" cy="931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47639C65" wp14:editId="5373B8DD">
          <wp:simplePos x="0" y="0"/>
          <wp:positionH relativeFrom="column">
            <wp:posOffset>4613910</wp:posOffset>
          </wp:positionH>
          <wp:positionV relativeFrom="paragraph">
            <wp:posOffset>229235</wp:posOffset>
          </wp:positionV>
          <wp:extent cx="1314450" cy="688975"/>
          <wp:effectExtent l="0" t="0" r="0" b="0"/>
          <wp:wrapTight wrapText="bothSides">
            <wp:wrapPolygon edited="0">
              <wp:start x="0" y="0"/>
              <wp:lineTo x="0" y="20903"/>
              <wp:lineTo x="21287" y="20903"/>
              <wp:lineTo x="21287" y="0"/>
              <wp:lineTo x="0" y="0"/>
            </wp:wrapPolygon>
          </wp:wrapTight>
          <wp:docPr id="1416639418" name="Picture 1416639418" descr="H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om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1987DEE3" wp14:editId="0C7E73D3">
          <wp:simplePos x="0" y="0"/>
          <wp:positionH relativeFrom="margin">
            <wp:posOffset>0</wp:posOffset>
          </wp:positionH>
          <wp:positionV relativeFrom="paragraph">
            <wp:posOffset>251460</wp:posOffset>
          </wp:positionV>
          <wp:extent cx="1371600" cy="663575"/>
          <wp:effectExtent l="0" t="0" r="0" b="3175"/>
          <wp:wrapTight wrapText="bothSides">
            <wp:wrapPolygon edited="0">
              <wp:start x="0" y="0"/>
              <wp:lineTo x="0" y="21083"/>
              <wp:lineTo x="21300" y="21083"/>
              <wp:lineTo x="21300" y="0"/>
              <wp:lineTo x="0" y="0"/>
            </wp:wrapPolygon>
          </wp:wrapTight>
          <wp:docPr id="1445305621" name="Picture 1445305621" descr="XLVII Congresso Nazionale della Società Italiana di Neurologia | VE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LVII Congresso Nazionale della Società Italiana di Neurologia | VELA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617" b="27890"/>
                  <a:stretch/>
                </pic:blipFill>
                <pic:spPr bwMode="auto">
                  <a:xfrm>
                    <a:off x="0" y="0"/>
                    <a:ext cx="1371600" cy="663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F2789" w14:textId="77777777" w:rsidR="00F318FB" w:rsidRDefault="00F318FB" w:rsidP="005C5F42">
      <w:pPr>
        <w:spacing w:after="0" w:line="240" w:lineRule="auto"/>
      </w:pPr>
      <w:r>
        <w:separator/>
      </w:r>
    </w:p>
  </w:footnote>
  <w:footnote w:type="continuationSeparator" w:id="0">
    <w:p w14:paraId="5CCAA09E" w14:textId="77777777" w:rsidR="00F318FB" w:rsidRDefault="00F318FB" w:rsidP="005C5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D36D" w14:textId="456DA47A" w:rsidR="005C5F42" w:rsidRDefault="005C5F42" w:rsidP="005C5F42">
    <w:pPr>
      <w:pStyle w:val="Intestazione"/>
      <w:rPr>
        <w:rFonts w:ascii="Arial Narrow" w:hAnsi="Arial Narrow"/>
        <w:b/>
        <w:bCs/>
      </w:rPr>
    </w:pPr>
    <w:r w:rsidRPr="00147C07">
      <w:rPr>
        <w:rFonts w:ascii="Arial Narrow" w:hAnsi="Arial Narrow"/>
        <w:b/>
        <w:bCs/>
      </w:rPr>
      <w:t>Informazioni per la stampa</w:t>
    </w:r>
  </w:p>
  <w:p w14:paraId="132FA8F3" w14:textId="649ED53F" w:rsidR="00D82699" w:rsidRDefault="00D82699" w:rsidP="005C5F42">
    <w:pPr>
      <w:pStyle w:val="Intestazione"/>
      <w:rPr>
        <w:rFonts w:ascii="Arial Narrow" w:hAnsi="Arial Narrow"/>
        <w:b/>
        <w:bCs/>
      </w:rPr>
    </w:pPr>
    <w:r w:rsidRPr="00A67EC6">
      <w:rPr>
        <w:rFonts w:ascii="Times New Roman" w:hAnsi="Times New Roman" w:cs="Times New Roman"/>
        <w:b/>
        <w:bCs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3B7410A6" wp14:editId="3C67CEA5">
          <wp:simplePos x="0" y="0"/>
          <wp:positionH relativeFrom="margin">
            <wp:align>center</wp:align>
          </wp:positionH>
          <wp:positionV relativeFrom="paragraph">
            <wp:posOffset>52070</wp:posOffset>
          </wp:positionV>
          <wp:extent cx="1600200" cy="711200"/>
          <wp:effectExtent l="0" t="0" r="0" b="0"/>
          <wp:wrapTight wrapText="bothSides">
            <wp:wrapPolygon edited="0">
              <wp:start x="0" y="0"/>
              <wp:lineTo x="0" y="20829"/>
              <wp:lineTo x="21343" y="20829"/>
              <wp:lineTo x="21343" y="0"/>
              <wp:lineTo x="0" y="0"/>
            </wp:wrapPolygon>
          </wp:wrapTight>
          <wp:docPr id="1322767378" name="Picture 1322767378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mmagine che contiene testo, Carattere, Elementi grafici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7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5165CA" w14:textId="75309A5D" w:rsidR="00D82699" w:rsidRPr="00147C07" w:rsidRDefault="00D82699" w:rsidP="005C5F42">
    <w:pPr>
      <w:pStyle w:val="Intestazione"/>
      <w:rPr>
        <w:rFonts w:ascii="Arial Narrow" w:hAnsi="Arial Narrow"/>
        <w:b/>
        <w:bCs/>
      </w:rPr>
    </w:pPr>
  </w:p>
  <w:p w14:paraId="3D85A2F8" w14:textId="77777777" w:rsidR="005C5F42" w:rsidRDefault="005C5F4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E7956"/>
    <w:multiLevelType w:val="hybridMultilevel"/>
    <w:tmpl w:val="60AC2FCE"/>
    <w:lvl w:ilvl="0" w:tplc="0410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F653CAB"/>
    <w:multiLevelType w:val="hybridMultilevel"/>
    <w:tmpl w:val="3ABC898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95F33"/>
    <w:multiLevelType w:val="hybridMultilevel"/>
    <w:tmpl w:val="CBFAB7D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A31F3"/>
    <w:multiLevelType w:val="hybridMultilevel"/>
    <w:tmpl w:val="EEF4AB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B4057"/>
    <w:multiLevelType w:val="hybridMultilevel"/>
    <w:tmpl w:val="37EA7FF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B0EC0"/>
    <w:multiLevelType w:val="multilevel"/>
    <w:tmpl w:val="385A6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AB4A6B"/>
    <w:multiLevelType w:val="multilevel"/>
    <w:tmpl w:val="0F2C610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4861F6"/>
    <w:multiLevelType w:val="hybridMultilevel"/>
    <w:tmpl w:val="8D602F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80A0E"/>
    <w:multiLevelType w:val="hybridMultilevel"/>
    <w:tmpl w:val="F482D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B179C5"/>
    <w:multiLevelType w:val="hybridMultilevel"/>
    <w:tmpl w:val="75944FC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DC5BD6"/>
    <w:multiLevelType w:val="hybridMultilevel"/>
    <w:tmpl w:val="9342BE6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728FBB8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CC6A7F"/>
    <w:multiLevelType w:val="hybridMultilevel"/>
    <w:tmpl w:val="8E4433D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551508">
    <w:abstractNumId w:val="8"/>
  </w:num>
  <w:num w:numId="2" w16cid:durableId="1256016481">
    <w:abstractNumId w:val="9"/>
  </w:num>
  <w:num w:numId="3" w16cid:durableId="750079419">
    <w:abstractNumId w:val="10"/>
  </w:num>
  <w:num w:numId="4" w16cid:durableId="405614865">
    <w:abstractNumId w:val="4"/>
  </w:num>
  <w:num w:numId="5" w16cid:durableId="495534157">
    <w:abstractNumId w:val="2"/>
  </w:num>
  <w:num w:numId="6" w16cid:durableId="811676128">
    <w:abstractNumId w:val="1"/>
  </w:num>
  <w:num w:numId="7" w16cid:durableId="1060591971">
    <w:abstractNumId w:val="0"/>
  </w:num>
  <w:num w:numId="8" w16cid:durableId="146823722">
    <w:abstractNumId w:val="7"/>
  </w:num>
  <w:num w:numId="9" w16cid:durableId="1754475660">
    <w:abstractNumId w:val="3"/>
  </w:num>
  <w:num w:numId="10" w16cid:durableId="865218220">
    <w:abstractNumId w:val="5"/>
  </w:num>
  <w:num w:numId="11" w16cid:durableId="1506094362">
    <w:abstractNumId w:val="11"/>
  </w:num>
  <w:num w:numId="12" w16cid:durableId="8811638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41C"/>
    <w:rsid w:val="00026769"/>
    <w:rsid w:val="000519DE"/>
    <w:rsid w:val="00083773"/>
    <w:rsid w:val="00094C75"/>
    <w:rsid w:val="000B7427"/>
    <w:rsid w:val="00101255"/>
    <w:rsid w:val="0010139F"/>
    <w:rsid w:val="00116003"/>
    <w:rsid w:val="00133EF5"/>
    <w:rsid w:val="00143AEF"/>
    <w:rsid w:val="001451A4"/>
    <w:rsid w:val="00156421"/>
    <w:rsid w:val="00186D31"/>
    <w:rsid w:val="001A1A02"/>
    <w:rsid w:val="001B1D87"/>
    <w:rsid w:val="001D36D4"/>
    <w:rsid w:val="001D44B9"/>
    <w:rsid w:val="001F7D03"/>
    <w:rsid w:val="0021300A"/>
    <w:rsid w:val="00237E58"/>
    <w:rsid w:val="00251F77"/>
    <w:rsid w:val="00254CC0"/>
    <w:rsid w:val="00286DB9"/>
    <w:rsid w:val="002E613C"/>
    <w:rsid w:val="003000FA"/>
    <w:rsid w:val="00364FBC"/>
    <w:rsid w:val="0039297F"/>
    <w:rsid w:val="00393FB2"/>
    <w:rsid w:val="003A1A1C"/>
    <w:rsid w:val="003A27B0"/>
    <w:rsid w:val="003E5FCC"/>
    <w:rsid w:val="003F7141"/>
    <w:rsid w:val="0041116F"/>
    <w:rsid w:val="00437C80"/>
    <w:rsid w:val="00442BC1"/>
    <w:rsid w:val="00444FE2"/>
    <w:rsid w:val="00471F8A"/>
    <w:rsid w:val="004866D8"/>
    <w:rsid w:val="004D166B"/>
    <w:rsid w:val="004D6DF9"/>
    <w:rsid w:val="004D701A"/>
    <w:rsid w:val="004E4A35"/>
    <w:rsid w:val="004F3E83"/>
    <w:rsid w:val="005076C7"/>
    <w:rsid w:val="005416D5"/>
    <w:rsid w:val="005452CB"/>
    <w:rsid w:val="0055474D"/>
    <w:rsid w:val="005A679D"/>
    <w:rsid w:val="005B5F79"/>
    <w:rsid w:val="005B605A"/>
    <w:rsid w:val="005C2893"/>
    <w:rsid w:val="005C2C2A"/>
    <w:rsid w:val="005C5F42"/>
    <w:rsid w:val="005E08AE"/>
    <w:rsid w:val="005F1D96"/>
    <w:rsid w:val="005F6264"/>
    <w:rsid w:val="006321DE"/>
    <w:rsid w:val="0063515C"/>
    <w:rsid w:val="00637054"/>
    <w:rsid w:val="006853FD"/>
    <w:rsid w:val="006B22C8"/>
    <w:rsid w:val="006C6B2F"/>
    <w:rsid w:val="00716C60"/>
    <w:rsid w:val="0072731A"/>
    <w:rsid w:val="00734B17"/>
    <w:rsid w:val="00782FC0"/>
    <w:rsid w:val="007B77C2"/>
    <w:rsid w:val="007F4AD5"/>
    <w:rsid w:val="00803723"/>
    <w:rsid w:val="00820958"/>
    <w:rsid w:val="00832C2F"/>
    <w:rsid w:val="00855824"/>
    <w:rsid w:val="00862702"/>
    <w:rsid w:val="00873A93"/>
    <w:rsid w:val="00877984"/>
    <w:rsid w:val="00880CEF"/>
    <w:rsid w:val="008B2BF1"/>
    <w:rsid w:val="008C601D"/>
    <w:rsid w:val="008E12E3"/>
    <w:rsid w:val="008F0F54"/>
    <w:rsid w:val="009319C4"/>
    <w:rsid w:val="00943053"/>
    <w:rsid w:val="00966C95"/>
    <w:rsid w:val="0097141C"/>
    <w:rsid w:val="009A14EC"/>
    <w:rsid w:val="00A16E3E"/>
    <w:rsid w:val="00A57D3F"/>
    <w:rsid w:val="00B026D2"/>
    <w:rsid w:val="00B23277"/>
    <w:rsid w:val="00B418B0"/>
    <w:rsid w:val="00B55F6A"/>
    <w:rsid w:val="00B87260"/>
    <w:rsid w:val="00BA689D"/>
    <w:rsid w:val="00BE29A5"/>
    <w:rsid w:val="00C81BC5"/>
    <w:rsid w:val="00C945EE"/>
    <w:rsid w:val="00CA3B61"/>
    <w:rsid w:val="00CB0179"/>
    <w:rsid w:val="00CE40D6"/>
    <w:rsid w:val="00CF3DE0"/>
    <w:rsid w:val="00D26DB6"/>
    <w:rsid w:val="00D50CDC"/>
    <w:rsid w:val="00D76209"/>
    <w:rsid w:val="00D82699"/>
    <w:rsid w:val="00DA7961"/>
    <w:rsid w:val="00DC79A4"/>
    <w:rsid w:val="00DD4185"/>
    <w:rsid w:val="00E04AED"/>
    <w:rsid w:val="00E21E64"/>
    <w:rsid w:val="00E30E99"/>
    <w:rsid w:val="00E34F5E"/>
    <w:rsid w:val="00E53A6A"/>
    <w:rsid w:val="00E55FEB"/>
    <w:rsid w:val="00E61D7F"/>
    <w:rsid w:val="00E65FC5"/>
    <w:rsid w:val="00E94267"/>
    <w:rsid w:val="00EF7CC5"/>
    <w:rsid w:val="00F0188A"/>
    <w:rsid w:val="00F318FB"/>
    <w:rsid w:val="00F96B5D"/>
    <w:rsid w:val="00FC20AE"/>
    <w:rsid w:val="00F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4D649"/>
  <w15:chartTrackingRefBased/>
  <w15:docId w15:val="{B93A97C3-1466-42D9-AF8F-1DE97105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F3E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3E83"/>
  </w:style>
  <w:style w:type="paragraph" w:customStyle="1" w:styleId="Titoloblu">
    <w:name w:val="Titolo blu"/>
    <w:basedOn w:val="Normale"/>
    <w:qFormat/>
    <w:rsid w:val="004F3E83"/>
    <w:pPr>
      <w:autoSpaceDE w:val="0"/>
      <w:autoSpaceDN w:val="0"/>
      <w:adjustRightInd w:val="0"/>
      <w:spacing w:after="0" w:line="360" w:lineRule="auto"/>
    </w:pPr>
    <w:rPr>
      <w:rFonts w:ascii="Futura Lt BT" w:hAnsi="Futura Lt BT" w:cs="Futura Lt BT"/>
      <w:b/>
      <w:bCs/>
      <w:color w:val="0F385A"/>
      <w:kern w:val="0"/>
      <w:sz w:val="32"/>
      <w:szCs w:val="20"/>
    </w:rPr>
  </w:style>
  <w:style w:type="paragraph" w:styleId="Paragrafoelenco">
    <w:name w:val="List Paragraph"/>
    <w:basedOn w:val="Normale"/>
    <w:uiPriority w:val="34"/>
    <w:qFormat/>
    <w:rsid w:val="00716C60"/>
    <w:pPr>
      <w:spacing w:after="120" w:line="276" w:lineRule="auto"/>
      <w:ind w:left="720"/>
      <w:contextualSpacing/>
    </w:pPr>
    <w:rPr>
      <w:kern w:val="0"/>
      <w14:ligatures w14:val="none"/>
    </w:rPr>
  </w:style>
  <w:style w:type="paragraph" w:customStyle="1" w:styleId="Default">
    <w:name w:val="Default"/>
    <w:rsid w:val="00237E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094C7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94C7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94C7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94C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94C75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E53A6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53A6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E53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803723"/>
    <w:rPr>
      <w:b/>
      <w:bCs/>
    </w:rPr>
  </w:style>
  <w:style w:type="character" w:styleId="Enfasicorsivo">
    <w:name w:val="Emphasis"/>
    <w:basedOn w:val="Carpredefinitoparagrafo"/>
    <w:uiPriority w:val="20"/>
    <w:qFormat/>
    <w:rsid w:val="00803723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5C5F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5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F77F0EB21DF749860C922B7F3B3C12" ma:contentTypeVersion="17" ma:contentTypeDescription="Create a new document." ma:contentTypeScope="" ma:versionID="70c835e3b14ceab65a43cb9c22b66936">
  <xsd:schema xmlns:xsd="http://www.w3.org/2001/XMLSchema" xmlns:xs="http://www.w3.org/2001/XMLSchema" xmlns:p="http://schemas.microsoft.com/office/2006/metadata/properties" xmlns:ns2="5cfd3461-06a0-4194-b485-223c55bdd30a" xmlns:ns3="dcf3de38-e15d-49d8-a337-a7f8320bab92" targetNamespace="http://schemas.microsoft.com/office/2006/metadata/properties" ma:root="true" ma:fieldsID="a25074322bc28a3b561ee1405f64ea5e" ns2:_="" ns3:_="">
    <xsd:import namespace="5cfd3461-06a0-4194-b485-223c55bdd30a"/>
    <xsd:import namespace="dcf3de38-e15d-49d8-a337-a7f8320bab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d3461-06a0-4194-b485-223c55bdd3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2da40f2-ba46-484d-ab70-69912cd342f1}" ma:internalName="TaxCatchAll" ma:showField="CatchAllData" ma:web="5cfd3461-06a0-4194-b485-223c55bdd3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3de38-e15d-49d8-a337-a7f8320bab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da02e20-3405-48c8-b010-e0d39bee4d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fd3461-06a0-4194-b485-223c55bdd30a" xsi:nil="true"/>
    <lcf76f155ced4ddcb4097134ff3c332f xmlns="dcf3de38-e15d-49d8-a337-a7f8320bab9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ED738F-1D7F-4EF7-8F7F-35E2C06135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AFD195-1D05-4896-9F02-F47C9AF2BD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8BEBBF-91EB-4FCA-9231-466333AEE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fd3461-06a0-4194-b485-223c55bdd30a"/>
    <ds:schemaRef ds:uri="dcf3de38-e15d-49d8-a337-a7f8320bab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619DD4-BC38-4136-B72F-E65C859394E3}">
  <ds:schemaRefs>
    <ds:schemaRef ds:uri="http://schemas.microsoft.com/office/2006/metadata/properties"/>
    <ds:schemaRef ds:uri="http://schemas.microsoft.com/office/infopath/2007/PartnerControls"/>
    <ds:schemaRef ds:uri="5cfd3461-06a0-4194-b485-223c55bdd30a"/>
    <ds:schemaRef ds:uri="dcf3de38-e15d-49d8-a337-a7f8320bab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Pedrali</dc:creator>
  <cp:keywords/>
  <dc:description/>
  <cp:lastModifiedBy>Francesca Pedrali</cp:lastModifiedBy>
  <cp:revision>21</cp:revision>
  <dcterms:created xsi:type="dcterms:W3CDTF">2023-10-27T13:25:00Z</dcterms:created>
  <dcterms:modified xsi:type="dcterms:W3CDTF">2023-11-25T09:54:00Z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0x0101005CF77F0EB21DF749860C922B7F3B3C12</vt:lpwstr>
  </property>
  <property fmtid="{D5CDD505-2E9C-101B-9397-08002B2CF9AE}" pid="3" name="MediaServiceImageTags">
    <vt:lpwstr/>
  </property>
</Properties>
</file>